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media/image2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/>
      </w:pPr>
      <w:r>
        <w:rPr/>
        <w:t>Madame, Monsieur,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La distance géographique qui vous sépare de vos proches vous pèse ? Vous regrettez de ne pas pouvoir vous rendre dans les lieux culturels ? Vous voudriez faire vos démarches administratives simplement ?</w:t>
      </w:r>
    </w:p>
    <w:p>
      <w:pPr>
        <w:pStyle w:val="Normal1"/>
        <w:jc w:val="both"/>
        <w:rPr/>
      </w:pPr>
      <w:r>
        <w:rPr/>
        <w:t>Il existe un outil qui vous permet de communiquer avec vos proches, d’accéder à la culture depuis chez vous, d’effectuer vos démarches dans de bonnes conditions, et bien d’autres choses : c’est le numérique.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>
          <w:b/>
          <w:color w:val="FF0000"/>
        </w:rPr>
        <w:t>Le nom de votre ville / de la résidence</w:t>
      </w:r>
      <w:r>
        <w:rPr/>
        <w:t>, en partenariat avec l’organisme d'utilité sociale</w:t>
      </w:r>
      <w:hyperlink r:id="rId2">
        <w:r>
          <w:rPr>
            <w:rStyle w:val="Style"/>
          </w:rPr>
          <w:t xml:space="preserve"> </w:t>
        </w:r>
      </w:hyperlink>
      <w:r>
        <w:rPr/>
        <w:t>HYPRA, vous propose un programme gratuit d’apprentissage du numérique appelé “Apprendre le numérique depuis chez vous” destiné aux personnes de plus de 60 ans :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>
          <w:b/>
        </w:rPr>
        <w:t>Si vous êtes déjà équipés, connectés</w:t>
      </w:r>
      <w:r>
        <w:rPr/>
        <w:t xml:space="preserve">, avec une boîte mail fonctionnelle, mais que vous ne vous sentez pas à l’aise dans toutes vos activités sur l’ordinateur, vous pouvez suivre des </w:t>
      </w:r>
      <w:r>
        <w:rPr>
          <w:b/>
        </w:rPr>
        <w:t>web-conférences</w:t>
      </w:r>
      <w:r>
        <w:rPr/>
        <w:t xml:space="preserve"> de perfectionnement en ligne dans le cadre de ce programme.</w:t>
      </w:r>
    </w:p>
    <w:p>
      <w:pPr>
        <w:pStyle w:val="Normal1"/>
        <w:jc w:val="both"/>
        <w:rPr/>
      </w:pPr>
      <w:r>
        <w:rPr/>
      </w:r>
    </w:p>
    <w:p>
      <w:pPr>
        <w:pStyle w:val="Normal1"/>
        <w:ind w:left="0" w:hanging="0"/>
        <w:jc w:val="both"/>
        <w:rPr/>
      </w:pPr>
      <w:r>
        <w:rPr/>
        <w:t xml:space="preserve">Nous verrons ensemble différents thèmes qui touchent à votre quotidien : accès au lien social, à la culture, au divertissement, aux démarches administratives mais aussi la sécurité, la recherche internet etc… 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 xml:space="preserve">Vous pourrez, à l’issue des web-conférences, accéder à de nombreuses ressources pédagogiques ludiques. Si vous ratez la séance, vous aurez la possibilité de visionner l’enregistrement de celle-ci directement depuis votre boite mail. </w:t>
      </w:r>
    </w:p>
    <w:p>
      <w:pPr>
        <w:pStyle w:val="Normal1"/>
        <w:ind w:left="720" w:hanging="0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 xml:space="preserve">Nous vous encourageons vivement à recourir à ce programme car HYPRA et ses médiateurs numériques vous accompagneront jusqu’à ce que vous soyez autonome et épanoui. Nous ne doutons pas que votre expérience à leur côté, ainsi que  leurs excellents supports pédagogiques, seront riches et utiles pour votre quotidien. 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 xml:space="preserve">Pour vous inscrire ou recevoir le programme complet des web-conférences, n’hésitez pas à nous joindre au </w:t>
      </w:r>
      <w:r>
        <w:rPr>
          <w:b/>
          <w:color w:val="FF0000"/>
        </w:rPr>
        <w:t>numéro de téléphone de la structure</w:t>
      </w:r>
      <w:r>
        <w:rPr/>
        <w:t xml:space="preserve"> ou contactez HYPRA au 01.84.73.06.61 pour plus d’informations.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>Les places étant limitées nous vous conseillons de vous inscrire au plus vite pour bénéficier de ce programme.</w:t>
      </w:r>
    </w:p>
    <w:p>
      <w:pPr>
        <w:pStyle w:val="Normal1"/>
        <w:jc w:val="both"/>
        <w:rPr/>
      </w:pPr>
      <w:r>
        <w:rPr/>
      </w:r>
    </w:p>
    <w:p>
      <w:pPr>
        <w:pStyle w:val="Normal1"/>
        <w:rPr/>
      </w:pPr>
      <w:r>
        <w:rPr/>
        <w:t>En vous souhaitant une excellente journée,</w:t>
      </w:r>
    </w:p>
    <w:p>
      <w:pPr>
        <w:pStyle w:val="Normal1"/>
        <w:rPr/>
      </w:pPr>
      <w:r>
        <w:rPr/>
      </w:r>
    </w:p>
    <w:p>
      <w:pPr>
        <w:pStyle w:val="Normal1"/>
        <w:rPr>
          <w:b/>
          <w:b/>
        </w:rPr>
      </w:pPr>
      <w:r>
        <w:rPr/>
        <w:t>Bien cordialement,</w:t>
      </w:r>
    </w:p>
    <w:p>
      <w:pPr>
        <w:pStyle w:val="Normal1"/>
        <w:rPr/>
      </w:pPr>
      <w:r>
        <w:rPr/>
        <w:t>Le Maire</w:t>
      </w:r>
    </w:p>
    <w:p>
      <w:pPr>
        <w:pStyle w:val="Normal1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 xml:space="preserve">En partenariat avec </w:t>
        <w:tab/>
        <w:tab/>
        <w:tab/>
        <w:tab/>
        <w:tab/>
        <w:t xml:space="preserve">Action mise en place grâce au soutien de </w:t>
      </w:r>
    </w:p>
    <w:p>
      <w:pPr>
        <w:pStyle w:val="Normal1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3145155</wp:posOffset>
            </wp:positionH>
            <wp:positionV relativeFrom="paragraph">
              <wp:posOffset>635</wp:posOffset>
            </wp:positionV>
            <wp:extent cx="1055370" cy="6870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4860" r="0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2059305" cy="584835"/>
            <wp:effectExtent l="0" t="0" r="0" b="0"/>
            <wp:wrapSquare wrapText="bothSides"/>
            <wp:docPr id="2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hanging="0"/>
        <w:rPr>
          <w:color w:val="FF0000"/>
          <w:sz w:val="26"/>
          <w:szCs w:val="26"/>
        </w:rPr>
      </w:pPr>
      <w:r>
        <w:rPr/>
      </w:r>
    </w:p>
    <w:p>
      <w:pPr>
        <w:pStyle w:val="Normal1"/>
        <w:ind w:hanging="0"/>
        <w:rPr>
          <w:color w:val="FF0000"/>
          <w:sz w:val="26"/>
          <w:szCs w:val="26"/>
        </w:rPr>
      </w:pPr>
      <w:r>
        <w:rPr/>
      </w:r>
    </w:p>
    <w:p>
      <w:pPr>
        <w:pStyle w:val="Normal1"/>
        <w:ind w:hanging="0"/>
        <w:rPr>
          <w:color w:val="FF0000"/>
          <w:sz w:val="26"/>
          <w:szCs w:val="26"/>
        </w:rPr>
      </w:pPr>
      <w:r>
        <w:rPr/>
      </w:r>
    </w:p>
    <w:p>
      <w:pPr>
        <w:pStyle w:val="Normal1"/>
        <w:ind w:hanging="0"/>
        <w:rPr/>
      </w:pPr>
      <w:r>
        <w:rPr>
          <w:color w:val="FF0000"/>
          <w:sz w:val="26"/>
          <w:szCs w:val="26"/>
        </w:rPr>
        <w:t xml:space="preserve">[+ logo CFPPA et du département </w:t>
      </w:r>
      <w:r>
        <w:rPr>
          <w:b/>
          <w:color w:val="FF0000"/>
          <w:sz w:val="26"/>
          <w:szCs w:val="26"/>
        </w:rPr>
        <w:t>OU</w:t>
      </w:r>
      <w:r>
        <w:rPr>
          <w:color w:val="FF0000"/>
          <w:sz w:val="26"/>
          <w:szCs w:val="26"/>
        </w:rPr>
        <w:t xml:space="preserve"> de la </w:t>
      </w:r>
    </w:p>
    <w:p>
      <w:pPr>
        <w:pStyle w:val="Normal1"/>
        <w:ind w:hanging="0"/>
        <w:rPr/>
      </w:pPr>
      <w:r>
        <w:rPr>
          <w:color w:val="FF0000"/>
          <w:sz w:val="26"/>
          <w:szCs w:val="26"/>
        </w:rPr>
        <w:tab/>
        <w:tab/>
        <w:tab/>
        <w:tab/>
        <w:tab/>
        <w:t>CARSAT]</w:t>
      </w:r>
    </w:p>
    <w:sectPr>
      <w:type w:val="nextPage"/>
      <w:pgSz w:w="11906" w:h="16838"/>
      <w:pgMar w:left="1440" w:right="1440" w:header="0" w:top="992" w:footer="0" w:bottom="958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itre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Titre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oustitr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hypra.fr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LibreOffice/6.3.6.2$Linux_X86_64 LibreOffice_project/2196df99b074d8a661f4036fca8fa0cbfa33a497</Application>
  <Pages>1</Pages>
  <Words>340</Words>
  <Characters>1851</Characters>
  <CharactersWithSpaces>2191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2021-09-02T14:36:51Z</dcterms:modified>
  <cp:revision>1</cp:revision>
  <dc:subject/>
  <dc:title/>
</cp:coreProperties>
</file>